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3B7B" w14:textId="77777777" w:rsidR="003F268B" w:rsidRDefault="003F268B" w:rsidP="003F268B">
      <w:pPr>
        <w:pStyle w:val="Bezmezer"/>
        <w:jc w:val="center"/>
        <w:rPr>
          <w:bCs/>
          <w:i/>
          <w:iCs/>
          <w:szCs w:val="24"/>
        </w:rPr>
      </w:pPr>
      <w:r w:rsidRPr="00EF695B">
        <w:rPr>
          <w:b/>
          <w:sz w:val="36"/>
          <w:szCs w:val="36"/>
          <w:u w:val="single"/>
        </w:rPr>
        <w:t>Pátek 5. června 2026</w:t>
      </w:r>
      <w:r w:rsidRPr="00EF695B">
        <w:rPr>
          <w:b/>
          <w:sz w:val="36"/>
          <w:szCs w:val="36"/>
        </w:rPr>
        <w:t xml:space="preserve"> </w:t>
      </w:r>
      <w:r w:rsidRPr="00EF695B">
        <w:rPr>
          <w:b/>
          <w:sz w:val="36"/>
          <w:szCs w:val="36"/>
        </w:rPr>
        <w:tab/>
        <w:t xml:space="preserve">ve 21.30 hod. - Kostel </w:t>
      </w:r>
      <w:proofErr w:type="gramStart"/>
      <w:r w:rsidRPr="00EF695B">
        <w:rPr>
          <w:b/>
          <w:sz w:val="36"/>
          <w:szCs w:val="36"/>
        </w:rPr>
        <w:t>Lukavice</w:t>
      </w:r>
      <w:r w:rsidRPr="00B423F4">
        <w:rPr>
          <w:b/>
          <w:szCs w:val="24"/>
        </w:rPr>
        <w:t xml:space="preserve"> </w:t>
      </w:r>
      <w:r w:rsidRPr="00B423F4">
        <w:rPr>
          <w:bCs/>
          <w:i/>
          <w:iCs/>
          <w:szCs w:val="24"/>
        </w:rPr>
        <w:t xml:space="preserve"> </w:t>
      </w:r>
      <w:r w:rsidRPr="00EF695B">
        <w:rPr>
          <w:bCs/>
          <w:i/>
          <w:iCs/>
          <w:sz w:val="48"/>
          <w:szCs w:val="48"/>
        </w:rPr>
        <w:t>Koncert</w:t>
      </w:r>
      <w:proofErr w:type="gramEnd"/>
      <w:r w:rsidRPr="00EF695B">
        <w:rPr>
          <w:bCs/>
          <w:i/>
          <w:iCs/>
          <w:sz w:val="48"/>
          <w:szCs w:val="48"/>
        </w:rPr>
        <w:t xml:space="preserve"> při svíčkách</w:t>
      </w:r>
    </w:p>
    <w:p w14:paraId="6AD3A4A3" w14:textId="77777777" w:rsidR="003F268B" w:rsidRDefault="003F268B" w:rsidP="003F268B">
      <w:pPr>
        <w:pStyle w:val="Bezmezer"/>
        <w:rPr>
          <w:bCs/>
          <w:i/>
          <w:iCs/>
          <w:szCs w:val="24"/>
        </w:rPr>
      </w:pPr>
    </w:p>
    <w:p w14:paraId="546001F1" w14:textId="77777777" w:rsidR="003F268B" w:rsidRPr="00C35D14" w:rsidRDefault="003F268B" w:rsidP="003F268B">
      <w:pPr>
        <w:pStyle w:val="Bezmezer"/>
        <w:rPr>
          <w:b/>
          <w:sz w:val="36"/>
          <w:szCs w:val="36"/>
        </w:rPr>
      </w:pPr>
      <w:r w:rsidRPr="00C35D14">
        <w:rPr>
          <w:b/>
          <w:sz w:val="36"/>
          <w:szCs w:val="36"/>
        </w:rPr>
        <w:t xml:space="preserve">Andreo </w:t>
      </w:r>
      <w:proofErr w:type="spellStart"/>
      <w:r w:rsidRPr="00C35D14">
        <w:rPr>
          <w:b/>
          <w:sz w:val="36"/>
          <w:szCs w:val="36"/>
        </w:rPr>
        <w:t>Castaldo</w:t>
      </w:r>
      <w:proofErr w:type="spellEnd"/>
      <w:r w:rsidRPr="00C35D14">
        <w:rPr>
          <w:b/>
          <w:sz w:val="36"/>
          <w:szCs w:val="36"/>
        </w:rPr>
        <w:t xml:space="preserve"> (Itálie) – varhany </w:t>
      </w:r>
    </w:p>
    <w:p w14:paraId="023756CB" w14:textId="77777777" w:rsidR="003F268B" w:rsidRPr="00C35D14" w:rsidRDefault="003F268B" w:rsidP="003F268B">
      <w:pPr>
        <w:pStyle w:val="Bezmezer"/>
        <w:rPr>
          <w:b/>
          <w:sz w:val="36"/>
          <w:szCs w:val="36"/>
        </w:rPr>
      </w:pPr>
      <w:r w:rsidRPr="00C35D14">
        <w:rPr>
          <w:b/>
          <w:sz w:val="36"/>
          <w:szCs w:val="36"/>
        </w:rPr>
        <w:t xml:space="preserve">Vokálně-instrumentální soubor </w:t>
      </w:r>
      <w:proofErr w:type="spellStart"/>
      <w:r w:rsidRPr="00C35D14">
        <w:rPr>
          <w:b/>
          <w:sz w:val="36"/>
          <w:szCs w:val="36"/>
        </w:rPr>
        <w:t>EnRe</w:t>
      </w:r>
      <w:proofErr w:type="spellEnd"/>
      <w:r w:rsidRPr="00C35D14">
        <w:rPr>
          <w:b/>
          <w:sz w:val="36"/>
          <w:szCs w:val="36"/>
        </w:rPr>
        <w:t xml:space="preserve"> (ČR)</w:t>
      </w:r>
    </w:p>
    <w:p w14:paraId="20094DDD" w14:textId="77777777" w:rsidR="003F268B" w:rsidRPr="00A43689" w:rsidRDefault="003F268B" w:rsidP="003F268B">
      <w:pPr>
        <w:spacing w:line="276" w:lineRule="auto"/>
        <w:rPr>
          <w:szCs w:val="24"/>
        </w:rPr>
      </w:pPr>
      <w:r>
        <w:rPr>
          <w:i/>
          <w:iCs/>
        </w:rPr>
        <w:tab/>
      </w:r>
      <w:r w:rsidRPr="00A43689">
        <w:rPr>
          <w:szCs w:val="24"/>
        </w:rPr>
        <w:t>Lucie Strejcová – soprán</w:t>
      </w:r>
    </w:p>
    <w:p w14:paraId="1FFCDFE5" w14:textId="77777777" w:rsidR="003F268B" w:rsidRPr="00A43689" w:rsidRDefault="003F268B" w:rsidP="003F268B">
      <w:pPr>
        <w:spacing w:line="276" w:lineRule="auto"/>
        <w:ind w:firstLine="708"/>
        <w:rPr>
          <w:szCs w:val="24"/>
        </w:rPr>
      </w:pPr>
      <w:r w:rsidRPr="00A43689">
        <w:rPr>
          <w:szCs w:val="24"/>
        </w:rPr>
        <w:t>Veronika Kladivová – soprán, zobcová flétna</w:t>
      </w:r>
    </w:p>
    <w:p w14:paraId="43261F0B" w14:textId="77777777" w:rsidR="003F268B" w:rsidRPr="00A43689" w:rsidRDefault="003F268B" w:rsidP="003F268B">
      <w:pPr>
        <w:spacing w:line="276" w:lineRule="auto"/>
        <w:ind w:firstLine="708"/>
        <w:rPr>
          <w:szCs w:val="24"/>
        </w:rPr>
      </w:pPr>
      <w:r w:rsidRPr="00A43689">
        <w:rPr>
          <w:szCs w:val="24"/>
        </w:rPr>
        <w:t xml:space="preserve">Klára </w:t>
      </w:r>
      <w:proofErr w:type="spellStart"/>
      <w:r w:rsidRPr="00A43689">
        <w:rPr>
          <w:szCs w:val="24"/>
        </w:rPr>
        <w:t>Grygerková</w:t>
      </w:r>
      <w:proofErr w:type="spellEnd"/>
      <w:r w:rsidRPr="00A43689">
        <w:rPr>
          <w:szCs w:val="24"/>
        </w:rPr>
        <w:t xml:space="preserve"> – alt, viola da gamba</w:t>
      </w:r>
    </w:p>
    <w:p w14:paraId="2881D472" w14:textId="77777777" w:rsidR="003F268B" w:rsidRPr="00A43689" w:rsidRDefault="003F268B" w:rsidP="003F268B">
      <w:pPr>
        <w:spacing w:line="276" w:lineRule="auto"/>
        <w:ind w:firstLine="708"/>
        <w:rPr>
          <w:szCs w:val="24"/>
        </w:rPr>
      </w:pPr>
      <w:r w:rsidRPr="00A43689">
        <w:rPr>
          <w:szCs w:val="24"/>
        </w:rPr>
        <w:t>Zbyněk Šír – tenor, zobcová flétna</w:t>
      </w:r>
    </w:p>
    <w:p w14:paraId="17BFDF06" w14:textId="77777777" w:rsidR="003F268B" w:rsidRPr="00A43689" w:rsidRDefault="003F268B" w:rsidP="003F268B">
      <w:pPr>
        <w:spacing w:line="276" w:lineRule="auto"/>
        <w:ind w:firstLine="708"/>
        <w:rPr>
          <w:szCs w:val="24"/>
        </w:rPr>
      </w:pPr>
      <w:r w:rsidRPr="00A43689">
        <w:rPr>
          <w:szCs w:val="24"/>
        </w:rPr>
        <w:t xml:space="preserve">Lukáš </w:t>
      </w:r>
      <w:proofErr w:type="spellStart"/>
      <w:r w:rsidRPr="00A43689">
        <w:rPr>
          <w:szCs w:val="24"/>
        </w:rPr>
        <w:t>Grygerek</w:t>
      </w:r>
      <w:proofErr w:type="spellEnd"/>
      <w:r w:rsidRPr="00A43689">
        <w:rPr>
          <w:szCs w:val="24"/>
        </w:rPr>
        <w:t xml:space="preserve"> – bas, varhanní pozitiv, um. vedoucí</w:t>
      </w:r>
    </w:p>
    <w:p w14:paraId="36DBB934" w14:textId="77777777" w:rsidR="003F268B" w:rsidRDefault="003F268B" w:rsidP="003F268B">
      <w:pPr>
        <w:pStyle w:val="Bezmezer"/>
        <w:rPr>
          <w:bCs/>
          <w:szCs w:val="24"/>
        </w:rPr>
      </w:pPr>
      <w:r w:rsidRPr="00B423F4">
        <w:rPr>
          <w:bCs/>
          <w:szCs w:val="24"/>
        </w:rPr>
        <w:tab/>
      </w:r>
    </w:p>
    <w:p w14:paraId="265CD96F" w14:textId="77777777" w:rsidR="003F268B" w:rsidRDefault="003F268B" w:rsidP="003F268B">
      <w:pPr>
        <w:rPr>
          <w:i/>
          <w:iCs/>
        </w:rPr>
      </w:pPr>
      <w:r>
        <w:rPr>
          <w:i/>
          <w:iCs/>
        </w:rPr>
        <w:t>Program:</w:t>
      </w:r>
    </w:p>
    <w:p w14:paraId="530E2D1F" w14:textId="77777777" w:rsidR="003F268B" w:rsidRPr="00B423F4" w:rsidRDefault="003F268B" w:rsidP="003F268B">
      <w:pPr>
        <w:pStyle w:val="Bezmezer"/>
        <w:rPr>
          <w:bCs/>
          <w:szCs w:val="24"/>
        </w:rPr>
      </w:pPr>
    </w:p>
    <w:p w14:paraId="61E5E822" w14:textId="77777777" w:rsidR="003F268B" w:rsidRPr="00B423F4" w:rsidRDefault="003F268B" w:rsidP="003F268B">
      <w:pPr>
        <w:pStyle w:val="Bezmezer"/>
        <w:rPr>
          <w:bCs/>
          <w:szCs w:val="24"/>
        </w:rPr>
      </w:pPr>
      <w:proofErr w:type="spellStart"/>
      <w:r w:rsidRPr="00B423F4">
        <w:rPr>
          <w:bCs/>
          <w:szCs w:val="24"/>
        </w:rPr>
        <w:t>Girolamo</w:t>
      </w:r>
      <w:proofErr w:type="spellEnd"/>
      <w:r w:rsidRPr="00B423F4">
        <w:rPr>
          <w:bCs/>
          <w:szCs w:val="24"/>
        </w:rPr>
        <w:t xml:space="preserve"> </w:t>
      </w:r>
      <w:proofErr w:type="spellStart"/>
      <w:r w:rsidRPr="00B423F4">
        <w:rPr>
          <w:bCs/>
          <w:szCs w:val="24"/>
        </w:rPr>
        <w:t>Frescobaldi</w:t>
      </w:r>
      <w:proofErr w:type="spellEnd"/>
      <w:r w:rsidRPr="00B423F4">
        <w:rPr>
          <w:bCs/>
          <w:szCs w:val="24"/>
        </w:rPr>
        <w:t xml:space="preserve">      </w:t>
      </w:r>
      <w:r w:rsidRPr="00B423F4">
        <w:rPr>
          <w:bCs/>
          <w:szCs w:val="24"/>
        </w:rPr>
        <w:tab/>
      </w:r>
      <w:r w:rsidRPr="00B423F4">
        <w:rPr>
          <w:bCs/>
          <w:szCs w:val="24"/>
        </w:rPr>
        <w:tab/>
      </w:r>
      <w:proofErr w:type="spellStart"/>
      <w:r w:rsidRPr="00B423F4">
        <w:rPr>
          <w:bCs/>
          <w:szCs w:val="24"/>
        </w:rPr>
        <w:t>Bergamasca</w:t>
      </w:r>
      <w:proofErr w:type="spellEnd"/>
      <w:r w:rsidRPr="00B423F4">
        <w:rPr>
          <w:bCs/>
          <w:szCs w:val="24"/>
        </w:rPr>
        <w:t> </w:t>
      </w:r>
    </w:p>
    <w:p w14:paraId="4C075371" w14:textId="77777777" w:rsidR="003F268B" w:rsidRPr="00B423F4" w:rsidRDefault="003F268B" w:rsidP="003F268B">
      <w:pPr>
        <w:pStyle w:val="Bezmezer"/>
        <w:rPr>
          <w:bCs/>
          <w:szCs w:val="24"/>
        </w:rPr>
      </w:pPr>
      <w:r w:rsidRPr="00B423F4">
        <w:rPr>
          <w:bCs/>
          <w:szCs w:val="24"/>
        </w:rPr>
        <w:t>1583-1643                                              </w:t>
      </w:r>
      <w:proofErr w:type="gramStart"/>
      <w:r w:rsidRPr="00B423F4">
        <w:rPr>
          <w:bCs/>
          <w:szCs w:val="24"/>
        </w:rPr>
        <w:t>   (</w:t>
      </w:r>
      <w:proofErr w:type="spellStart"/>
      <w:proofErr w:type="gramEnd"/>
      <w:r w:rsidRPr="00B423F4">
        <w:rPr>
          <w:bCs/>
          <w:szCs w:val="24"/>
        </w:rPr>
        <w:t>dai</w:t>
      </w:r>
      <w:proofErr w:type="spellEnd"/>
      <w:r w:rsidRPr="00B423F4">
        <w:rPr>
          <w:bCs/>
          <w:szCs w:val="24"/>
        </w:rPr>
        <w:t xml:space="preserve"> “</w:t>
      </w:r>
      <w:proofErr w:type="spellStart"/>
      <w:r w:rsidRPr="00B423F4">
        <w:rPr>
          <w:bCs/>
          <w:i/>
          <w:iCs/>
          <w:szCs w:val="24"/>
        </w:rPr>
        <w:t>Fiori</w:t>
      </w:r>
      <w:proofErr w:type="spellEnd"/>
      <w:r w:rsidRPr="00B423F4">
        <w:rPr>
          <w:bCs/>
          <w:i/>
          <w:iCs/>
          <w:szCs w:val="24"/>
        </w:rPr>
        <w:t xml:space="preserve"> </w:t>
      </w:r>
      <w:proofErr w:type="spellStart"/>
      <w:r w:rsidRPr="00B423F4">
        <w:rPr>
          <w:bCs/>
          <w:i/>
          <w:iCs/>
          <w:szCs w:val="24"/>
        </w:rPr>
        <w:t>musicali</w:t>
      </w:r>
      <w:proofErr w:type="spellEnd"/>
      <w:r w:rsidRPr="00B423F4">
        <w:rPr>
          <w:bCs/>
          <w:szCs w:val="24"/>
        </w:rPr>
        <w:t>” - 1635)</w:t>
      </w:r>
    </w:p>
    <w:p w14:paraId="5018EFE4" w14:textId="77777777" w:rsidR="003F268B" w:rsidRPr="00B423F4" w:rsidRDefault="003F268B" w:rsidP="003F268B">
      <w:pPr>
        <w:pStyle w:val="Bezmezer"/>
        <w:rPr>
          <w:bCs/>
          <w:szCs w:val="24"/>
        </w:rPr>
      </w:pPr>
    </w:p>
    <w:p w14:paraId="67B7CF7F" w14:textId="77777777" w:rsidR="003F268B" w:rsidRPr="00B423F4" w:rsidRDefault="003F268B" w:rsidP="003F268B">
      <w:pPr>
        <w:pStyle w:val="Bezmezer"/>
        <w:rPr>
          <w:bCs/>
          <w:szCs w:val="24"/>
        </w:rPr>
      </w:pPr>
    </w:p>
    <w:p w14:paraId="11A03AE5" w14:textId="77777777" w:rsidR="003F268B" w:rsidRPr="007A1C64" w:rsidRDefault="003F268B" w:rsidP="003F268B">
      <w:pPr>
        <w:tabs>
          <w:tab w:val="num" w:pos="720"/>
        </w:tabs>
        <w:rPr>
          <w:bCs/>
          <w:szCs w:val="24"/>
        </w:rPr>
      </w:pPr>
      <w:r w:rsidRPr="00B423F4">
        <w:rPr>
          <w:bCs/>
          <w:szCs w:val="24"/>
        </w:rPr>
        <w:t xml:space="preserve">Dietrich </w:t>
      </w:r>
      <w:proofErr w:type="spellStart"/>
      <w:proofErr w:type="gramStart"/>
      <w:r w:rsidRPr="00B423F4">
        <w:rPr>
          <w:bCs/>
          <w:szCs w:val="24"/>
        </w:rPr>
        <w:t>Buxtehude</w:t>
      </w:r>
      <w:proofErr w:type="spellEnd"/>
      <w:r w:rsidRPr="00B423F4">
        <w:rPr>
          <w:bCs/>
          <w:szCs w:val="24"/>
        </w:rPr>
        <w:t xml:space="preserve">  </w:t>
      </w:r>
      <w:r w:rsidRPr="00B423F4">
        <w:rPr>
          <w:bCs/>
          <w:szCs w:val="24"/>
        </w:rPr>
        <w:tab/>
      </w:r>
      <w:proofErr w:type="gramEnd"/>
      <w:r w:rsidRPr="00B423F4">
        <w:rPr>
          <w:bCs/>
          <w:szCs w:val="24"/>
        </w:rPr>
        <w:t xml:space="preserve">    </w:t>
      </w:r>
      <w:r w:rsidRPr="00B423F4">
        <w:rPr>
          <w:bCs/>
          <w:szCs w:val="24"/>
        </w:rPr>
        <w:tab/>
      </w:r>
      <w:r w:rsidRPr="00B423F4">
        <w:rPr>
          <w:bCs/>
          <w:szCs w:val="24"/>
        </w:rPr>
        <w:tab/>
      </w:r>
      <w:hyperlink r:id="rId4" w:history="1">
        <w:proofErr w:type="spellStart"/>
        <w:r w:rsidRPr="007A1C64">
          <w:rPr>
            <w:rStyle w:val="Hypertextovodkaz"/>
            <w:rFonts w:eastAsiaTheme="majorEastAsia"/>
            <w:bCs/>
            <w:color w:val="auto"/>
            <w:szCs w:val="24"/>
          </w:rPr>
          <w:t>Praeludium</w:t>
        </w:r>
        <w:proofErr w:type="spellEnd"/>
        <w:r w:rsidRPr="007A1C64">
          <w:rPr>
            <w:rStyle w:val="Hypertextovodkaz"/>
            <w:rFonts w:eastAsiaTheme="majorEastAsia"/>
            <w:bCs/>
            <w:color w:val="auto"/>
            <w:szCs w:val="24"/>
          </w:rPr>
          <w:t xml:space="preserve">, Fuga </w:t>
        </w:r>
        <w:proofErr w:type="spellStart"/>
        <w:r w:rsidRPr="007A1C64">
          <w:rPr>
            <w:rStyle w:val="Hypertextovodkaz"/>
            <w:rFonts w:eastAsiaTheme="majorEastAsia"/>
            <w:bCs/>
            <w:color w:val="auto"/>
            <w:szCs w:val="24"/>
          </w:rPr>
          <w:t>und</w:t>
        </w:r>
        <w:proofErr w:type="spellEnd"/>
        <w:r w:rsidRPr="007A1C64">
          <w:rPr>
            <w:rStyle w:val="Hypertextovodkaz"/>
            <w:rFonts w:eastAsiaTheme="majorEastAsia"/>
            <w:bCs/>
            <w:color w:val="auto"/>
            <w:szCs w:val="24"/>
          </w:rPr>
          <w:t xml:space="preserve"> Ciaccona </w:t>
        </w:r>
        <w:proofErr w:type="spellStart"/>
        <w:r w:rsidRPr="007A1C64">
          <w:rPr>
            <w:rStyle w:val="Hypertextovodkaz"/>
            <w:rFonts w:eastAsiaTheme="majorEastAsia"/>
            <w:bCs/>
            <w:color w:val="auto"/>
            <w:szCs w:val="24"/>
          </w:rPr>
          <w:t>BuxWV</w:t>
        </w:r>
        <w:proofErr w:type="spellEnd"/>
        <w:r w:rsidRPr="007A1C64">
          <w:rPr>
            <w:rStyle w:val="Hypertextovodkaz"/>
            <w:rFonts w:eastAsiaTheme="majorEastAsia"/>
            <w:bCs/>
            <w:color w:val="auto"/>
            <w:szCs w:val="24"/>
          </w:rPr>
          <w:t xml:space="preserve"> 137</w:t>
        </w:r>
      </w:hyperlink>
      <w:r w:rsidRPr="007A1C64">
        <w:rPr>
          <w:bCs/>
          <w:szCs w:val="24"/>
        </w:rPr>
        <w:t> </w:t>
      </w:r>
    </w:p>
    <w:p w14:paraId="4B000B0E" w14:textId="77777777" w:rsidR="003F268B" w:rsidRDefault="003F268B" w:rsidP="003F268B">
      <w:pPr>
        <w:pStyle w:val="Bezmezer"/>
        <w:rPr>
          <w:bCs/>
          <w:szCs w:val="24"/>
        </w:rPr>
      </w:pPr>
      <w:r w:rsidRPr="00B423F4">
        <w:rPr>
          <w:bCs/>
          <w:szCs w:val="24"/>
        </w:rPr>
        <w:t>1637–1707</w:t>
      </w:r>
    </w:p>
    <w:p w14:paraId="5BB4E3D6" w14:textId="77777777" w:rsidR="003F268B" w:rsidRPr="00B423F4" w:rsidRDefault="003F268B" w:rsidP="003F268B">
      <w:pPr>
        <w:pStyle w:val="Bezmezer"/>
        <w:rPr>
          <w:bCs/>
          <w:szCs w:val="24"/>
        </w:rPr>
      </w:pPr>
    </w:p>
    <w:p w14:paraId="45957B15" w14:textId="77777777" w:rsidR="003F268B" w:rsidRPr="00B423F4" w:rsidRDefault="003F268B" w:rsidP="003F268B">
      <w:pPr>
        <w:spacing w:line="276" w:lineRule="auto"/>
        <w:rPr>
          <w:bCs/>
          <w:szCs w:val="24"/>
        </w:rPr>
      </w:pPr>
      <w:r w:rsidRPr="00B423F4">
        <w:rPr>
          <w:bCs/>
          <w:szCs w:val="24"/>
        </w:rPr>
        <w:t xml:space="preserve">Samuel </w:t>
      </w:r>
      <w:proofErr w:type="spellStart"/>
      <w:r w:rsidRPr="00B423F4">
        <w:rPr>
          <w:bCs/>
          <w:szCs w:val="24"/>
        </w:rPr>
        <w:t>Scheidt</w:t>
      </w:r>
      <w:proofErr w:type="spellEnd"/>
      <w:r w:rsidRPr="00B423F4">
        <w:rPr>
          <w:bCs/>
          <w:szCs w:val="24"/>
        </w:rPr>
        <w:t xml:space="preserve">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proofErr w:type="spellStart"/>
      <w:r w:rsidRPr="00B423F4">
        <w:rPr>
          <w:bCs/>
          <w:color w:val="222222"/>
          <w:szCs w:val="24"/>
        </w:rPr>
        <w:t>Hosianna</w:t>
      </w:r>
      <w:proofErr w:type="spellEnd"/>
      <w:r w:rsidRPr="00B423F4">
        <w:rPr>
          <w:bCs/>
          <w:color w:val="222222"/>
          <w:szCs w:val="24"/>
        </w:rPr>
        <w:t xml:space="preserve"> </w:t>
      </w:r>
      <w:proofErr w:type="spellStart"/>
      <w:r w:rsidRPr="00B423F4">
        <w:rPr>
          <w:bCs/>
          <w:color w:val="222222"/>
          <w:szCs w:val="24"/>
        </w:rPr>
        <w:t>filio</w:t>
      </w:r>
      <w:proofErr w:type="spellEnd"/>
      <w:r w:rsidRPr="00B423F4">
        <w:rPr>
          <w:bCs/>
          <w:color w:val="222222"/>
          <w:szCs w:val="24"/>
        </w:rPr>
        <w:t xml:space="preserve"> David</w:t>
      </w:r>
    </w:p>
    <w:p w14:paraId="129FB584" w14:textId="77777777" w:rsidR="003F268B" w:rsidRPr="00B423F4" w:rsidRDefault="003F268B" w:rsidP="003F268B">
      <w:pPr>
        <w:spacing w:line="276" w:lineRule="auto"/>
        <w:rPr>
          <w:bCs/>
          <w:szCs w:val="24"/>
        </w:rPr>
      </w:pPr>
      <w:r w:rsidRPr="00B423F4">
        <w:rPr>
          <w:bCs/>
          <w:szCs w:val="24"/>
        </w:rPr>
        <w:t>1587–1654</w:t>
      </w:r>
      <w:r w:rsidRPr="00B423F4">
        <w:rPr>
          <w:bCs/>
          <w:color w:val="222222"/>
          <w:szCs w:val="24"/>
        </w:rPr>
        <w:tab/>
      </w:r>
    </w:p>
    <w:p w14:paraId="1403371D" w14:textId="77777777" w:rsidR="003F268B" w:rsidRPr="00B423F4" w:rsidRDefault="003F268B" w:rsidP="003F268B">
      <w:pPr>
        <w:pStyle w:val="Bezmezer"/>
        <w:rPr>
          <w:bCs/>
          <w:szCs w:val="24"/>
        </w:rPr>
      </w:pPr>
    </w:p>
    <w:p w14:paraId="5A6602D0" w14:textId="77777777" w:rsidR="003F268B" w:rsidRPr="00B423F4" w:rsidRDefault="003F268B" w:rsidP="003F268B">
      <w:pPr>
        <w:pStyle w:val="Bezmezer"/>
        <w:rPr>
          <w:bCs/>
          <w:szCs w:val="24"/>
        </w:rPr>
      </w:pPr>
    </w:p>
    <w:p w14:paraId="1686D702" w14:textId="77777777" w:rsidR="003F268B" w:rsidRPr="00B423F4" w:rsidRDefault="003F268B" w:rsidP="003F268B">
      <w:pPr>
        <w:pStyle w:val="Bezmezer"/>
        <w:rPr>
          <w:bCs/>
          <w:szCs w:val="24"/>
        </w:rPr>
      </w:pPr>
      <w:r w:rsidRPr="00B423F4">
        <w:rPr>
          <w:bCs/>
          <w:szCs w:val="24"/>
        </w:rPr>
        <w:t xml:space="preserve">Theodor </w:t>
      </w:r>
      <w:proofErr w:type="spellStart"/>
      <w:r w:rsidRPr="00B423F4">
        <w:rPr>
          <w:bCs/>
          <w:szCs w:val="24"/>
        </w:rPr>
        <w:t>Dubois</w:t>
      </w:r>
      <w:proofErr w:type="spellEnd"/>
      <w:r w:rsidRPr="00B423F4">
        <w:rPr>
          <w:bCs/>
          <w:szCs w:val="24"/>
        </w:rPr>
        <w:t xml:space="preserve"> </w:t>
      </w:r>
      <w:r w:rsidRPr="00B423F4">
        <w:rPr>
          <w:bCs/>
          <w:szCs w:val="24"/>
        </w:rPr>
        <w:tab/>
      </w:r>
      <w:r w:rsidRPr="00B423F4">
        <w:rPr>
          <w:bCs/>
          <w:szCs w:val="24"/>
        </w:rPr>
        <w:tab/>
      </w:r>
      <w:r w:rsidRPr="00B423F4">
        <w:rPr>
          <w:bCs/>
          <w:szCs w:val="24"/>
        </w:rPr>
        <w:tab/>
      </w:r>
      <w:proofErr w:type="spellStart"/>
      <w:r w:rsidRPr="00B423F4">
        <w:rPr>
          <w:bCs/>
          <w:szCs w:val="24"/>
        </w:rPr>
        <w:t>Alleluja</w:t>
      </w:r>
      <w:proofErr w:type="spellEnd"/>
      <w:r w:rsidRPr="00B423F4">
        <w:rPr>
          <w:bCs/>
          <w:szCs w:val="24"/>
        </w:rPr>
        <w:t xml:space="preserve"> </w:t>
      </w:r>
      <w:proofErr w:type="spellStart"/>
      <w:r w:rsidRPr="00B423F4">
        <w:rPr>
          <w:bCs/>
          <w:szCs w:val="24"/>
        </w:rPr>
        <w:t>du</w:t>
      </w:r>
      <w:proofErr w:type="spellEnd"/>
      <w:r w:rsidRPr="00B423F4">
        <w:rPr>
          <w:bCs/>
          <w:szCs w:val="24"/>
        </w:rPr>
        <w:t xml:space="preserve"> </w:t>
      </w:r>
      <w:proofErr w:type="spellStart"/>
      <w:r w:rsidRPr="00B423F4">
        <w:rPr>
          <w:bCs/>
          <w:szCs w:val="24"/>
        </w:rPr>
        <w:t>Messie</w:t>
      </w:r>
      <w:proofErr w:type="spellEnd"/>
      <w:r w:rsidRPr="00B423F4">
        <w:rPr>
          <w:bCs/>
          <w:szCs w:val="24"/>
        </w:rPr>
        <w:t xml:space="preserve"> (</w:t>
      </w:r>
      <w:proofErr w:type="spellStart"/>
      <w:r w:rsidRPr="00B423F4">
        <w:rPr>
          <w:bCs/>
          <w:szCs w:val="24"/>
        </w:rPr>
        <w:t>Haendel</w:t>
      </w:r>
      <w:proofErr w:type="spellEnd"/>
      <w:r w:rsidRPr="00B423F4">
        <w:rPr>
          <w:bCs/>
          <w:szCs w:val="24"/>
        </w:rPr>
        <w:t>)</w:t>
      </w:r>
    </w:p>
    <w:p w14:paraId="4DF31B5A" w14:textId="77777777" w:rsidR="003F268B" w:rsidRPr="00B423F4" w:rsidRDefault="003F268B" w:rsidP="003F268B">
      <w:pPr>
        <w:pStyle w:val="Bezmezer"/>
        <w:rPr>
          <w:bCs/>
          <w:i/>
          <w:iCs/>
          <w:szCs w:val="24"/>
        </w:rPr>
      </w:pPr>
      <w:r w:rsidRPr="00B423F4">
        <w:rPr>
          <w:bCs/>
          <w:szCs w:val="24"/>
        </w:rPr>
        <w:t>1837–1924</w:t>
      </w:r>
      <w:r w:rsidRPr="00B423F4">
        <w:rPr>
          <w:bCs/>
          <w:szCs w:val="24"/>
        </w:rPr>
        <w:tab/>
      </w:r>
      <w:r w:rsidRPr="00B423F4">
        <w:rPr>
          <w:bCs/>
          <w:szCs w:val="24"/>
        </w:rPr>
        <w:tab/>
      </w:r>
      <w:r w:rsidRPr="00B423F4">
        <w:rPr>
          <w:bCs/>
          <w:szCs w:val="24"/>
        </w:rPr>
        <w:tab/>
      </w:r>
      <w:r w:rsidRPr="00B423F4">
        <w:rPr>
          <w:bCs/>
          <w:szCs w:val="24"/>
        </w:rPr>
        <w:tab/>
      </w:r>
      <w:r w:rsidRPr="00B423F4">
        <w:rPr>
          <w:bCs/>
          <w:szCs w:val="24"/>
        </w:rPr>
        <w:tab/>
      </w:r>
      <w:proofErr w:type="spellStart"/>
      <w:r w:rsidRPr="00B423F4">
        <w:rPr>
          <w:bCs/>
          <w:i/>
          <w:iCs/>
          <w:szCs w:val="24"/>
        </w:rPr>
        <w:t>Transcription</w:t>
      </w:r>
      <w:proofErr w:type="spellEnd"/>
      <w:r w:rsidRPr="00B423F4">
        <w:rPr>
          <w:bCs/>
          <w:i/>
          <w:iCs/>
          <w:szCs w:val="24"/>
        </w:rPr>
        <w:t xml:space="preserve"> </w:t>
      </w:r>
      <w:proofErr w:type="spellStart"/>
      <w:r w:rsidRPr="00B423F4">
        <w:rPr>
          <w:bCs/>
          <w:i/>
          <w:iCs/>
          <w:szCs w:val="24"/>
        </w:rPr>
        <w:t>pour</w:t>
      </w:r>
      <w:proofErr w:type="spellEnd"/>
      <w:r w:rsidRPr="00B423F4">
        <w:rPr>
          <w:bCs/>
          <w:i/>
          <w:iCs/>
          <w:szCs w:val="24"/>
        </w:rPr>
        <w:t xml:space="preserve"> Grand </w:t>
      </w:r>
      <w:proofErr w:type="spellStart"/>
      <w:r w:rsidRPr="00B423F4">
        <w:rPr>
          <w:bCs/>
          <w:i/>
          <w:iCs/>
          <w:szCs w:val="24"/>
        </w:rPr>
        <w:t>Orgue</w:t>
      </w:r>
      <w:proofErr w:type="spellEnd"/>
      <w:r w:rsidRPr="00B423F4">
        <w:rPr>
          <w:bCs/>
          <w:i/>
          <w:iCs/>
          <w:szCs w:val="24"/>
        </w:rPr>
        <w:t xml:space="preserve"> (1917)</w:t>
      </w:r>
    </w:p>
    <w:p w14:paraId="026D2B4F" w14:textId="77777777" w:rsidR="003F268B" w:rsidRPr="00B423F4" w:rsidRDefault="003F268B" w:rsidP="003F268B">
      <w:pPr>
        <w:pStyle w:val="Bezmezer"/>
        <w:rPr>
          <w:bCs/>
          <w:szCs w:val="24"/>
        </w:rPr>
      </w:pPr>
    </w:p>
    <w:p w14:paraId="3123207C" w14:textId="77777777" w:rsidR="003F268B" w:rsidRPr="00EF695B" w:rsidRDefault="003F268B" w:rsidP="003F268B">
      <w:pPr>
        <w:pStyle w:val="Normlnweb"/>
        <w:shd w:val="clear" w:color="auto" w:fill="FFFFFF"/>
        <w:spacing w:before="0" w:beforeAutospacing="0" w:after="0" w:afterAutospacing="0"/>
        <w:rPr>
          <w:bCs/>
          <w:color w:val="222222"/>
          <w:shd w:val="clear" w:color="auto" w:fill="FFFFFF"/>
          <w:lang w:val="en-GB"/>
        </w:rPr>
      </w:pPr>
    </w:p>
    <w:p w14:paraId="2BA20406" w14:textId="77777777" w:rsidR="003F268B" w:rsidRDefault="003F268B" w:rsidP="003F268B">
      <w:pPr>
        <w:pStyle w:val="Normlnweb"/>
        <w:shd w:val="clear" w:color="auto" w:fill="FFFFFF"/>
        <w:spacing w:before="0" w:beforeAutospacing="0" w:after="0" w:afterAutospacing="0"/>
        <w:rPr>
          <w:bCs/>
          <w:color w:val="222222"/>
        </w:rPr>
      </w:pPr>
      <w:r w:rsidRPr="00B423F4">
        <w:rPr>
          <w:bCs/>
          <w:color w:val="222222"/>
          <w:shd w:val="clear" w:color="auto" w:fill="FFFFFF"/>
        </w:rPr>
        <w:t xml:space="preserve">Gabriel Pierné </w:t>
      </w:r>
      <w:r w:rsidRPr="00B423F4">
        <w:rPr>
          <w:rStyle w:val="apple-tab-span"/>
          <w:rFonts w:eastAsiaTheme="majorEastAsia"/>
          <w:bCs/>
          <w:color w:val="222222"/>
          <w:shd w:val="clear" w:color="auto" w:fill="FFFFFF"/>
        </w:rPr>
        <w:tab/>
      </w:r>
      <w:r w:rsidRPr="00B423F4">
        <w:rPr>
          <w:rStyle w:val="apple-tab-span"/>
          <w:rFonts w:eastAsiaTheme="majorEastAsia"/>
          <w:bCs/>
          <w:color w:val="222222"/>
          <w:shd w:val="clear" w:color="auto" w:fill="FFFFFF"/>
        </w:rPr>
        <w:tab/>
      </w:r>
      <w:r>
        <w:rPr>
          <w:rStyle w:val="apple-tab-span"/>
          <w:rFonts w:eastAsiaTheme="majorEastAsia"/>
          <w:bCs/>
          <w:color w:val="222222"/>
          <w:shd w:val="clear" w:color="auto" w:fill="FFFFFF"/>
        </w:rPr>
        <w:tab/>
      </w:r>
      <w:r w:rsidRPr="00B423F4">
        <w:rPr>
          <w:bCs/>
          <w:color w:val="222222"/>
        </w:rPr>
        <w:t>Prelude, Op.29 n.1</w:t>
      </w:r>
    </w:p>
    <w:p w14:paraId="018135E5" w14:textId="77777777" w:rsidR="003F268B" w:rsidRPr="00EF695B" w:rsidRDefault="003F268B" w:rsidP="003F268B">
      <w:pPr>
        <w:pStyle w:val="Normlnweb"/>
        <w:shd w:val="clear" w:color="auto" w:fill="FFFFFF"/>
        <w:spacing w:before="0" w:beforeAutospacing="0" w:after="0" w:afterAutospacing="0"/>
        <w:rPr>
          <w:bCs/>
          <w:color w:val="222222"/>
          <w:lang w:val="en-GB"/>
        </w:rPr>
      </w:pPr>
      <w:r w:rsidRPr="00EF695B">
        <w:rPr>
          <w:bCs/>
          <w:color w:val="222222"/>
          <w:shd w:val="clear" w:color="auto" w:fill="FFFFFF"/>
          <w:lang w:val="en-GB"/>
        </w:rPr>
        <w:t>1863–1937</w:t>
      </w:r>
    </w:p>
    <w:p w14:paraId="54FD5241" w14:textId="77777777" w:rsidR="003F268B" w:rsidRPr="00EF695B" w:rsidRDefault="003F268B" w:rsidP="003F268B">
      <w:pPr>
        <w:pStyle w:val="Normlnweb"/>
        <w:shd w:val="clear" w:color="auto" w:fill="FFFFFF"/>
        <w:spacing w:before="0" w:beforeAutospacing="0" w:after="0" w:afterAutospacing="0"/>
        <w:rPr>
          <w:bCs/>
          <w:lang w:val="en-GB"/>
        </w:rPr>
      </w:pPr>
    </w:p>
    <w:p w14:paraId="15496D12" w14:textId="77777777" w:rsidR="003F268B" w:rsidRPr="00B423F4" w:rsidRDefault="003F268B" w:rsidP="003F268B">
      <w:pPr>
        <w:spacing w:line="276" w:lineRule="auto"/>
        <w:rPr>
          <w:bCs/>
          <w:szCs w:val="24"/>
        </w:rPr>
      </w:pPr>
      <w:r w:rsidRPr="00B423F4">
        <w:rPr>
          <w:bCs/>
          <w:szCs w:val="24"/>
        </w:rPr>
        <w:t xml:space="preserve">Johann Hermann </w:t>
      </w:r>
      <w:proofErr w:type="spellStart"/>
      <w:proofErr w:type="gramStart"/>
      <w:r w:rsidRPr="00B423F4">
        <w:rPr>
          <w:bCs/>
          <w:szCs w:val="24"/>
        </w:rPr>
        <w:t>Schein</w:t>
      </w:r>
      <w:proofErr w:type="spellEnd"/>
      <w:r w:rsidRPr="00B423F4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  <w:r>
        <w:rPr>
          <w:bCs/>
          <w:szCs w:val="24"/>
        </w:rPr>
        <w:tab/>
      </w:r>
      <w:proofErr w:type="gramEnd"/>
      <w:r>
        <w:rPr>
          <w:bCs/>
          <w:szCs w:val="24"/>
        </w:rPr>
        <w:tab/>
      </w:r>
      <w:proofErr w:type="spellStart"/>
      <w:r w:rsidRPr="00B423F4">
        <w:rPr>
          <w:bCs/>
          <w:color w:val="222222"/>
          <w:szCs w:val="24"/>
        </w:rPr>
        <w:t>Herzlich</w:t>
      </w:r>
      <w:proofErr w:type="spellEnd"/>
      <w:r w:rsidRPr="00B423F4">
        <w:rPr>
          <w:bCs/>
          <w:color w:val="222222"/>
          <w:szCs w:val="24"/>
        </w:rPr>
        <w:t xml:space="preserve"> </w:t>
      </w:r>
      <w:proofErr w:type="spellStart"/>
      <w:r w:rsidRPr="00B423F4">
        <w:rPr>
          <w:bCs/>
          <w:color w:val="222222"/>
          <w:szCs w:val="24"/>
        </w:rPr>
        <w:t>tut</w:t>
      </w:r>
      <w:proofErr w:type="spellEnd"/>
      <w:r w:rsidRPr="00B423F4">
        <w:rPr>
          <w:bCs/>
          <w:color w:val="222222"/>
          <w:szCs w:val="24"/>
        </w:rPr>
        <w:t xml:space="preserve"> </w:t>
      </w:r>
      <w:proofErr w:type="spellStart"/>
      <w:r w:rsidRPr="00B423F4">
        <w:rPr>
          <w:bCs/>
          <w:color w:val="222222"/>
          <w:szCs w:val="24"/>
        </w:rPr>
        <w:t>mich</w:t>
      </w:r>
      <w:proofErr w:type="spellEnd"/>
      <w:r w:rsidRPr="00B423F4">
        <w:rPr>
          <w:bCs/>
          <w:color w:val="222222"/>
          <w:szCs w:val="24"/>
        </w:rPr>
        <w:t xml:space="preserve"> </w:t>
      </w:r>
      <w:proofErr w:type="spellStart"/>
      <w:r w:rsidRPr="00B423F4">
        <w:rPr>
          <w:bCs/>
          <w:color w:val="222222"/>
          <w:szCs w:val="24"/>
        </w:rPr>
        <w:t>verlangen</w:t>
      </w:r>
      <w:proofErr w:type="spellEnd"/>
      <w:r w:rsidRPr="00B423F4">
        <w:rPr>
          <w:bCs/>
          <w:color w:val="222222"/>
          <w:szCs w:val="24"/>
        </w:rPr>
        <w:t xml:space="preserve"> nach </w:t>
      </w:r>
      <w:proofErr w:type="spellStart"/>
      <w:r w:rsidRPr="00B423F4">
        <w:rPr>
          <w:bCs/>
          <w:color w:val="222222"/>
          <w:szCs w:val="24"/>
        </w:rPr>
        <w:t>einem</w:t>
      </w:r>
      <w:proofErr w:type="spellEnd"/>
      <w:r w:rsidRPr="00B423F4">
        <w:rPr>
          <w:bCs/>
          <w:color w:val="222222"/>
          <w:szCs w:val="24"/>
        </w:rPr>
        <w:t xml:space="preserve"> </w:t>
      </w:r>
      <w:proofErr w:type="spellStart"/>
      <w:r w:rsidRPr="00B423F4">
        <w:rPr>
          <w:bCs/>
          <w:color w:val="222222"/>
          <w:szCs w:val="24"/>
        </w:rPr>
        <w:t>selign</w:t>
      </w:r>
      <w:proofErr w:type="spellEnd"/>
      <w:r w:rsidRPr="00B423F4">
        <w:rPr>
          <w:bCs/>
          <w:color w:val="222222"/>
          <w:szCs w:val="24"/>
        </w:rPr>
        <w:t xml:space="preserve"> End</w:t>
      </w:r>
    </w:p>
    <w:p w14:paraId="3CEA083B" w14:textId="77777777" w:rsidR="003F268B" w:rsidRPr="00B423F4" w:rsidRDefault="003F268B" w:rsidP="003F268B">
      <w:pPr>
        <w:spacing w:line="276" w:lineRule="auto"/>
        <w:rPr>
          <w:bCs/>
          <w:szCs w:val="24"/>
        </w:rPr>
      </w:pPr>
      <w:r w:rsidRPr="00B423F4">
        <w:rPr>
          <w:bCs/>
          <w:szCs w:val="24"/>
        </w:rPr>
        <w:t>1586–1630</w:t>
      </w:r>
      <w:r w:rsidRPr="00B423F4">
        <w:rPr>
          <w:bCs/>
          <w:color w:val="222222"/>
          <w:szCs w:val="24"/>
        </w:rPr>
        <w:tab/>
      </w:r>
      <w:r>
        <w:rPr>
          <w:bCs/>
          <w:color w:val="222222"/>
          <w:szCs w:val="24"/>
        </w:rPr>
        <w:tab/>
      </w:r>
      <w:r>
        <w:rPr>
          <w:bCs/>
          <w:color w:val="222222"/>
          <w:szCs w:val="24"/>
        </w:rPr>
        <w:tab/>
      </w:r>
      <w:r>
        <w:rPr>
          <w:bCs/>
          <w:color w:val="222222"/>
          <w:szCs w:val="24"/>
        </w:rPr>
        <w:tab/>
      </w:r>
      <w:r w:rsidRPr="00B423F4">
        <w:rPr>
          <w:bCs/>
          <w:color w:val="222222"/>
          <w:szCs w:val="24"/>
        </w:rPr>
        <w:t xml:space="preserve">Christ </w:t>
      </w:r>
      <w:proofErr w:type="spellStart"/>
      <w:r w:rsidRPr="00B423F4">
        <w:rPr>
          <w:bCs/>
          <w:color w:val="222222"/>
          <w:szCs w:val="24"/>
        </w:rPr>
        <w:t>lag</w:t>
      </w:r>
      <w:proofErr w:type="spellEnd"/>
      <w:r w:rsidRPr="00B423F4">
        <w:rPr>
          <w:bCs/>
          <w:color w:val="222222"/>
          <w:szCs w:val="24"/>
        </w:rPr>
        <w:t xml:space="preserve"> in </w:t>
      </w:r>
      <w:proofErr w:type="spellStart"/>
      <w:r w:rsidRPr="00B423F4">
        <w:rPr>
          <w:bCs/>
          <w:color w:val="222222"/>
          <w:szCs w:val="24"/>
        </w:rPr>
        <w:t>Todesbanden</w:t>
      </w:r>
      <w:proofErr w:type="spellEnd"/>
    </w:p>
    <w:p w14:paraId="794A9E37" w14:textId="77777777" w:rsidR="003F268B" w:rsidRPr="00B423F4" w:rsidRDefault="003F268B" w:rsidP="003F268B">
      <w:pPr>
        <w:spacing w:line="276" w:lineRule="auto"/>
        <w:rPr>
          <w:bCs/>
          <w:szCs w:val="24"/>
        </w:rPr>
      </w:pPr>
      <w:r w:rsidRPr="00B423F4">
        <w:rPr>
          <w:bCs/>
          <w:color w:val="222222"/>
          <w:szCs w:val="24"/>
        </w:rPr>
        <w:tab/>
      </w:r>
      <w:r>
        <w:rPr>
          <w:bCs/>
          <w:color w:val="222222"/>
          <w:szCs w:val="24"/>
        </w:rPr>
        <w:tab/>
      </w:r>
      <w:r>
        <w:rPr>
          <w:bCs/>
          <w:color w:val="222222"/>
          <w:szCs w:val="24"/>
        </w:rPr>
        <w:tab/>
      </w:r>
      <w:r>
        <w:rPr>
          <w:bCs/>
          <w:color w:val="222222"/>
          <w:szCs w:val="24"/>
        </w:rPr>
        <w:tab/>
      </w:r>
      <w:r>
        <w:rPr>
          <w:bCs/>
          <w:color w:val="222222"/>
          <w:szCs w:val="24"/>
        </w:rPr>
        <w:tab/>
      </w:r>
      <w:proofErr w:type="spellStart"/>
      <w:r w:rsidRPr="00B423F4">
        <w:rPr>
          <w:bCs/>
          <w:color w:val="222222"/>
          <w:szCs w:val="24"/>
        </w:rPr>
        <w:t>Gelobet</w:t>
      </w:r>
      <w:proofErr w:type="spellEnd"/>
      <w:r w:rsidRPr="00B423F4">
        <w:rPr>
          <w:bCs/>
          <w:color w:val="222222"/>
          <w:szCs w:val="24"/>
        </w:rPr>
        <w:t xml:space="preserve"> </w:t>
      </w:r>
      <w:proofErr w:type="spellStart"/>
      <w:r w:rsidRPr="00B423F4">
        <w:rPr>
          <w:bCs/>
          <w:color w:val="222222"/>
          <w:szCs w:val="24"/>
        </w:rPr>
        <w:t>seist</w:t>
      </w:r>
      <w:proofErr w:type="spellEnd"/>
      <w:r w:rsidRPr="00B423F4">
        <w:rPr>
          <w:bCs/>
          <w:color w:val="222222"/>
          <w:szCs w:val="24"/>
        </w:rPr>
        <w:t xml:space="preserve"> </w:t>
      </w:r>
      <w:proofErr w:type="spellStart"/>
      <w:r w:rsidRPr="00B423F4">
        <w:rPr>
          <w:bCs/>
          <w:color w:val="222222"/>
          <w:szCs w:val="24"/>
        </w:rPr>
        <w:t>du</w:t>
      </w:r>
      <w:proofErr w:type="spellEnd"/>
      <w:r w:rsidRPr="00B423F4">
        <w:rPr>
          <w:bCs/>
          <w:color w:val="222222"/>
          <w:szCs w:val="24"/>
        </w:rPr>
        <w:t xml:space="preserve">, </w:t>
      </w:r>
      <w:proofErr w:type="spellStart"/>
      <w:r w:rsidRPr="00B423F4">
        <w:rPr>
          <w:bCs/>
          <w:color w:val="222222"/>
          <w:szCs w:val="24"/>
        </w:rPr>
        <w:t>Jesu</w:t>
      </w:r>
      <w:proofErr w:type="spellEnd"/>
      <w:r w:rsidRPr="00B423F4">
        <w:rPr>
          <w:bCs/>
          <w:color w:val="222222"/>
          <w:szCs w:val="24"/>
        </w:rPr>
        <w:t xml:space="preserve"> Christ </w:t>
      </w:r>
    </w:p>
    <w:p w14:paraId="3EA49B91" w14:textId="77777777" w:rsidR="003F268B" w:rsidRPr="00EF695B" w:rsidRDefault="003F268B" w:rsidP="003F268B">
      <w:pPr>
        <w:pStyle w:val="Normlnweb"/>
        <w:shd w:val="clear" w:color="auto" w:fill="FFFFFF"/>
        <w:spacing w:before="0" w:beforeAutospacing="0" w:after="0" w:afterAutospacing="0"/>
        <w:rPr>
          <w:bCs/>
          <w:lang w:val="en-GB"/>
        </w:rPr>
      </w:pPr>
    </w:p>
    <w:p w14:paraId="4BF0DF9E" w14:textId="77777777" w:rsidR="003F268B" w:rsidRPr="00B423F4" w:rsidRDefault="003F268B" w:rsidP="003F268B">
      <w:pPr>
        <w:pStyle w:val="Normlnweb"/>
        <w:spacing w:before="0" w:beforeAutospacing="0" w:after="0" w:afterAutospacing="0"/>
        <w:textAlignment w:val="baseline"/>
        <w:rPr>
          <w:bCs/>
          <w:color w:val="000000"/>
        </w:rPr>
      </w:pPr>
      <w:r w:rsidRPr="00B423F4">
        <w:rPr>
          <w:bCs/>
          <w:color w:val="000000"/>
        </w:rPr>
        <w:t xml:space="preserve">Pietro Alessandro Yon  </w:t>
      </w:r>
      <w:r w:rsidRPr="00B423F4">
        <w:rPr>
          <w:bCs/>
          <w:color w:val="000000"/>
        </w:rPr>
        <w:tab/>
      </w:r>
      <w:r w:rsidRPr="00B423F4">
        <w:rPr>
          <w:bCs/>
          <w:color w:val="000000"/>
        </w:rPr>
        <w:tab/>
        <w:t>Toccatina for flute </w:t>
      </w:r>
    </w:p>
    <w:p w14:paraId="72BF9759" w14:textId="77777777" w:rsidR="003F268B" w:rsidRPr="00B423F4" w:rsidRDefault="003F268B" w:rsidP="003F268B">
      <w:pPr>
        <w:rPr>
          <w:bCs/>
          <w:szCs w:val="24"/>
        </w:rPr>
      </w:pPr>
      <w:r w:rsidRPr="00B423F4">
        <w:rPr>
          <w:bCs/>
          <w:color w:val="000000"/>
          <w:szCs w:val="24"/>
        </w:rPr>
        <w:t>1886–1943</w:t>
      </w:r>
    </w:p>
    <w:p w14:paraId="3B1E2133" w14:textId="77777777" w:rsidR="003F268B" w:rsidRPr="00B423F4" w:rsidRDefault="003F268B" w:rsidP="003F268B">
      <w:pPr>
        <w:jc w:val="center"/>
        <w:rPr>
          <w:bCs/>
          <w:szCs w:val="24"/>
        </w:rPr>
      </w:pPr>
    </w:p>
    <w:p w14:paraId="0DEC82B6" w14:textId="77777777" w:rsidR="003F268B" w:rsidRPr="00B423F4" w:rsidRDefault="003F268B" w:rsidP="003F268B">
      <w:pPr>
        <w:pStyle w:val="Bezmezer"/>
        <w:rPr>
          <w:bCs/>
          <w:szCs w:val="24"/>
        </w:rPr>
      </w:pPr>
      <w:r w:rsidRPr="00B423F4">
        <w:rPr>
          <w:bCs/>
          <w:szCs w:val="24"/>
        </w:rPr>
        <w:t xml:space="preserve">Vincenzo </w:t>
      </w:r>
      <w:proofErr w:type="spellStart"/>
      <w:r w:rsidRPr="00B423F4">
        <w:rPr>
          <w:bCs/>
          <w:szCs w:val="24"/>
        </w:rPr>
        <w:t>Bellini</w:t>
      </w:r>
      <w:proofErr w:type="spellEnd"/>
      <w:r w:rsidRPr="00B423F4">
        <w:rPr>
          <w:bCs/>
          <w:szCs w:val="24"/>
        </w:rPr>
        <w:t xml:space="preserve"> (1801-1835)     </w:t>
      </w:r>
      <w:r w:rsidRPr="00B423F4">
        <w:rPr>
          <w:bCs/>
          <w:szCs w:val="24"/>
        </w:rPr>
        <w:tab/>
      </w:r>
      <w:proofErr w:type="spellStart"/>
      <w:r w:rsidRPr="00290927">
        <w:rPr>
          <w:bCs/>
          <w:szCs w:val="24"/>
        </w:rPr>
        <w:t>Sonata</w:t>
      </w:r>
      <w:proofErr w:type="spellEnd"/>
    </w:p>
    <w:p w14:paraId="455F4A25" w14:textId="77777777" w:rsidR="003F268B" w:rsidRPr="00B423F4" w:rsidRDefault="003F268B" w:rsidP="003F268B">
      <w:pPr>
        <w:pStyle w:val="Bezmezer"/>
        <w:rPr>
          <w:bCs/>
          <w:i/>
          <w:iCs/>
          <w:szCs w:val="24"/>
        </w:rPr>
      </w:pPr>
      <w:r w:rsidRPr="00B423F4">
        <w:rPr>
          <w:bCs/>
          <w:color w:val="000000"/>
          <w:szCs w:val="24"/>
        </w:rPr>
        <w:t>1886–1943</w:t>
      </w:r>
    </w:p>
    <w:p w14:paraId="73AC58F6" w14:textId="77777777" w:rsidR="003F268B" w:rsidRPr="00B423F4" w:rsidRDefault="003F268B" w:rsidP="003F268B">
      <w:pPr>
        <w:pStyle w:val="Bezmezer"/>
        <w:rPr>
          <w:bCs/>
          <w:szCs w:val="24"/>
        </w:rPr>
      </w:pPr>
      <w:r w:rsidRPr="00B423F4">
        <w:rPr>
          <w:bCs/>
          <w:szCs w:val="24"/>
        </w:rPr>
        <w:tab/>
      </w:r>
    </w:p>
    <w:p w14:paraId="35DDC84F" w14:textId="77777777" w:rsidR="003F268B" w:rsidRPr="00B423F4" w:rsidRDefault="003F268B" w:rsidP="003F268B">
      <w:pPr>
        <w:spacing w:line="276" w:lineRule="auto"/>
        <w:jc w:val="left"/>
        <w:rPr>
          <w:bCs/>
          <w:szCs w:val="24"/>
        </w:rPr>
      </w:pPr>
      <w:r w:rsidRPr="00B423F4">
        <w:rPr>
          <w:bCs/>
          <w:szCs w:val="24"/>
        </w:rPr>
        <w:t>Heinrich Schütz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B423F4">
        <w:rPr>
          <w:bCs/>
          <w:color w:val="222222"/>
          <w:szCs w:val="24"/>
        </w:rPr>
        <w:t xml:space="preserve">De Vitae </w:t>
      </w:r>
      <w:proofErr w:type="spellStart"/>
      <w:r w:rsidRPr="00B423F4">
        <w:rPr>
          <w:bCs/>
          <w:color w:val="222222"/>
          <w:szCs w:val="24"/>
        </w:rPr>
        <w:t>Fugacitate</w:t>
      </w:r>
      <w:proofErr w:type="spellEnd"/>
      <w:r w:rsidRPr="00B423F4">
        <w:rPr>
          <w:bCs/>
          <w:color w:val="222222"/>
          <w:szCs w:val="24"/>
        </w:rPr>
        <w:br/>
      </w:r>
      <w:proofErr w:type="gramStart"/>
      <w:r w:rsidRPr="00B423F4">
        <w:rPr>
          <w:bCs/>
          <w:szCs w:val="24"/>
        </w:rPr>
        <w:t>158 –1672</w:t>
      </w:r>
      <w:proofErr w:type="gramEnd"/>
      <w:r w:rsidRPr="00B423F4">
        <w:rPr>
          <w:bCs/>
          <w:color w:val="222222"/>
          <w:szCs w:val="24"/>
        </w:rPr>
        <w:tab/>
      </w:r>
      <w:r>
        <w:rPr>
          <w:bCs/>
          <w:color w:val="222222"/>
          <w:szCs w:val="24"/>
        </w:rPr>
        <w:tab/>
      </w:r>
      <w:r>
        <w:rPr>
          <w:bCs/>
          <w:color w:val="222222"/>
          <w:szCs w:val="24"/>
        </w:rPr>
        <w:tab/>
      </w:r>
      <w:r>
        <w:rPr>
          <w:bCs/>
          <w:color w:val="222222"/>
          <w:szCs w:val="24"/>
        </w:rPr>
        <w:tab/>
      </w:r>
      <w:proofErr w:type="spellStart"/>
      <w:r w:rsidRPr="00B423F4">
        <w:rPr>
          <w:bCs/>
          <w:color w:val="222222"/>
          <w:szCs w:val="24"/>
        </w:rPr>
        <w:t>Ich</w:t>
      </w:r>
      <w:proofErr w:type="spellEnd"/>
      <w:r w:rsidRPr="00B423F4">
        <w:rPr>
          <w:bCs/>
          <w:color w:val="222222"/>
          <w:szCs w:val="24"/>
        </w:rPr>
        <w:t xml:space="preserve"> </w:t>
      </w:r>
      <w:proofErr w:type="spellStart"/>
      <w:r w:rsidRPr="00B423F4">
        <w:rPr>
          <w:bCs/>
          <w:color w:val="222222"/>
          <w:szCs w:val="24"/>
        </w:rPr>
        <w:t>hab</w:t>
      </w:r>
      <w:proofErr w:type="spellEnd"/>
      <w:r w:rsidRPr="00B423F4">
        <w:rPr>
          <w:bCs/>
          <w:color w:val="222222"/>
          <w:szCs w:val="24"/>
        </w:rPr>
        <w:t xml:space="preserve"> mein </w:t>
      </w:r>
      <w:proofErr w:type="spellStart"/>
      <w:r w:rsidRPr="00B423F4">
        <w:rPr>
          <w:bCs/>
          <w:color w:val="222222"/>
          <w:szCs w:val="24"/>
        </w:rPr>
        <w:t>Sach</w:t>
      </w:r>
      <w:proofErr w:type="spellEnd"/>
      <w:r w:rsidRPr="00B423F4">
        <w:rPr>
          <w:bCs/>
          <w:color w:val="222222"/>
          <w:szCs w:val="24"/>
        </w:rPr>
        <w:t xml:space="preserve"> Gott </w:t>
      </w:r>
      <w:proofErr w:type="spellStart"/>
      <w:r w:rsidRPr="00B423F4">
        <w:rPr>
          <w:bCs/>
          <w:color w:val="222222"/>
          <w:szCs w:val="24"/>
        </w:rPr>
        <w:t>heimgestellt</w:t>
      </w:r>
      <w:proofErr w:type="spellEnd"/>
      <w:r w:rsidRPr="00B423F4">
        <w:rPr>
          <w:bCs/>
          <w:color w:val="222222"/>
          <w:szCs w:val="24"/>
        </w:rPr>
        <w:t xml:space="preserve">, </w:t>
      </w:r>
      <w:r w:rsidRPr="00B423F4">
        <w:rPr>
          <w:bCs/>
          <w:szCs w:val="24"/>
        </w:rPr>
        <w:t>SWV 94</w:t>
      </w:r>
    </w:p>
    <w:p w14:paraId="185A4AC1" w14:textId="77777777" w:rsidR="003F268B" w:rsidRPr="00B423F4" w:rsidRDefault="003F268B" w:rsidP="003F268B">
      <w:pPr>
        <w:rPr>
          <w:bCs/>
          <w:szCs w:val="24"/>
        </w:rPr>
      </w:pPr>
    </w:p>
    <w:p w14:paraId="018C2527" w14:textId="77777777" w:rsidR="003F268B" w:rsidRDefault="003F268B"/>
    <w:sectPr w:rsidR="003F2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8B"/>
    <w:rsid w:val="00080BE4"/>
    <w:rsid w:val="003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FA60"/>
  <w15:chartTrackingRefBased/>
  <w15:docId w15:val="{CB46A47E-8E0C-4D7B-9EFE-C7DD39C9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6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268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268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268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268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268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268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268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268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268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2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2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2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26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26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26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26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26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26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268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F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268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F2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26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F26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268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F26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2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26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268B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link w:val="BezmezerChar"/>
    <w:uiPriority w:val="1"/>
    <w:qFormat/>
    <w:rsid w:val="003F26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Hypertextovodkaz">
    <w:name w:val="Hyperlink"/>
    <w:rsid w:val="003F268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F268B"/>
    <w:pPr>
      <w:spacing w:before="100" w:beforeAutospacing="1" w:after="100" w:afterAutospacing="1"/>
      <w:jc w:val="left"/>
    </w:pPr>
    <w:rPr>
      <w:szCs w:val="24"/>
      <w:lang w:val="it-IT" w:eastAsia="it-IT"/>
    </w:rPr>
  </w:style>
  <w:style w:type="character" w:customStyle="1" w:styleId="apple-tab-span">
    <w:name w:val="apple-tab-span"/>
    <w:basedOn w:val="Standardnpsmoodstavce"/>
    <w:rsid w:val="003F268B"/>
  </w:style>
  <w:style w:type="character" w:customStyle="1" w:styleId="BezmezerChar">
    <w:name w:val="Bez mezer Char"/>
    <w:basedOn w:val="Standardnpsmoodstavce"/>
    <w:link w:val="Bezmezer"/>
    <w:uiPriority w:val="1"/>
    <w:locked/>
    <w:rsid w:val="003F268B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Zq03aUK3xy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</cp:revision>
  <dcterms:created xsi:type="dcterms:W3CDTF">2026-04-08T07:09:00Z</dcterms:created>
  <dcterms:modified xsi:type="dcterms:W3CDTF">2026-04-08T07:10:00Z</dcterms:modified>
</cp:coreProperties>
</file>