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D34A2C" w14:textId="51989294" w:rsidR="000303A8" w:rsidRPr="000303A8" w:rsidRDefault="000303A8" w:rsidP="000303A8">
      <w:pPr>
        <w:ind w:left="3119" w:hanging="3119"/>
        <w:rPr>
          <w:sz w:val="32"/>
          <w:szCs w:val="32"/>
        </w:rPr>
      </w:pPr>
      <w:r w:rsidRPr="000303A8">
        <w:rPr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1D7CBC55" wp14:editId="26366299">
            <wp:simplePos x="895350" y="895350"/>
            <wp:positionH relativeFrom="margin">
              <wp:align>left</wp:align>
            </wp:positionH>
            <wp:positionV relativeFrom="margin">
              <wp:align>top</wp:align>
            </wp:positionV>
            <wp:extent cx="2571750" cy="5546725"/>
            <wp:effectExtent l="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701" cy="554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03A8">
        <w:rPr>
          <w:b/>
          <w:bCs/>
          <w:sz w:val="48"/>
          <w:szCs w:val="48"/>
        </w:rPr>
        <w:t xml:space="preserve">Angelo </w:t>
      </w:r>
      <w:proofErr w:type="spellStart"/>
      <w:r w:rsidRPr="000303A8">
        <w:rPr>
          <w:b/>
          <w:bCs/>
          <w:sz w:val="48"/>
          <w:szCs w:val="48"/>
        </w:rPr>
        <w:t>Castaldo</w:t>
      </w:r>
      <w:proofErr w:type="spellEnd"/>
      <w:r>
        <w:t xml:space="preserve"> </w:t>
      </w:r>
      <w:r w:rsidRPr="000303A8">
        <w:rPr>
          <w:sz w:val="32"/>
          <w:szCs w:val="32"/>
        </w:rPr>
        <w:t>se narodil v Neapoli a po hudebních studiích získal diplom v oboru klavír, varhany, cembalo a sbormistrovství. Vystudoval literaturu s vyznamenáním na Univerzitě Federica II. v Neapoli a získal také magisterský titul v oboru hudební vědy a doktorát z hudební filologie na Univerzitě v Římě.</w:t>
      </w:r>
    </w:p>
    <w:p w14:paraId="21D13BEC" w14:textId="5F5CF182" w:rsidR="000303A8" w:rsidRPr="000303A8" w:rsidRDefault="000303A8" w:rsidP="000303A8">
      <w:pPr>
        <w:ind w:left="3119"/>
        <w:rPr>
          <w:sz w:val="32"/>
          <w:szCs w:val="32"/>
        </w:rPr>
      </w:pPr>
      <w:r w:rsidRPr="000303A8">
        <w:rPr>
          <w:sz w:val="32"/>
          <w:szCs w:val="32"/>
        </w:rPr>
        <w:t xml:space="preserve">Hrál v nejvýznamnějších italských městech a v Evropě: v Německu, Polsku, na Ukrajině, </w:t>
      </w:r>
      <w:r>
        <w:rPr>
          <w:sz w:val="32"/>
          <w:szCs w:val="32"/>
        </w:rPr>
        <w:t>v A</w:t>
      </w:r>
      <w:r w:rsidRPr="000303A8">
        <w:rPr>
          <w:sz w:val="32"/>
          <w:szCs w:val="32"/>
        </w:rPr>
        <w:t xml:space="preserve">nglii, Skotsku, Rusku, Finsku, Švédsku, Norsku, Estonsku, Belgii, České republice, Francii, Španělsku, Maďarsku, Dánsku, Litvě a Lotyšsku. V roce 2005 se zúčastnil také turné v Jižní Americe a USA, včetně koncertů v Chicagu, Bostonu, Filadelfii, New Yorku, San Franciscu, </w:t>
      </w:r>
      <w:proofErr w:type="spellStart"/>
      <w:r w:rsidRPr="000303A8">
        <w:rPr>
          <w:sz w:val="32"/>
          <w:szCs w:val="32"/>
        </w:rPr>
        <w:t>Berkeley</w:t>
      </w:r>
      <w:proofErr w:type="spellEnd"/>
      <w:r w:rsidRPr="000303A8">
        <w:rPr>
          <w:sz w:val="32"/>
          <w:szCs w:val="32"/>
        </w:rPr>
        <w:t xml:space="preserve"> a na novoročním koncertu v Národní katedrále ve Washingtonu. V roce 2006 absolvoval rozsáhlé koncertní turné po Austrálii, včetně koncertu v katedrálách sv. Ondřeje a sv. Patrika v Sydney.</w:t>
      </w:r>
    </w:p>
    <w:p w14:paraId="72F4A094" w14:textId="77777777" w:rsidR="000303A8" w:rsidRPr="000303A8" w:rsidRDefault="000303A8" w:rsidP="000303A8">
      <w:pPr>
        <w:ind w:left="3119"/>
        <w:rPr>
          <w:sz w:val="32"/>
          <w:szCs w:val="32"/>
        </w:rPr>
      </w:pPr>
      <w:r w:rsidRPr="000303A8">
        <w:rPr>
          <w:sz w:val="32"/>
          <w:szCs w:val="32"/>
        </w:rPr>
        <w:t>Byl členem poroty v několika mezinárodních soutěžích (Itálie, Polsko, Litva) a vedl mistrovské kurzy v Německu, Rusku, USA, Švédsku, Litvě a Lotyšsku.</w:t>
      </w:r>
    </w:p>
    <w:p w14:paraId="2DC1486D" w14:textId="77777777" w:rsidR="000303A8" w:rsidRPr="000303A8" w:rsidRDefault="000303A8" w:rsidP="000303A8">
      <w:pPr>
        <w:ind w:left="3119"/>
        <w:rPr>
          <w:sz w:val="32"/>
          <w:szCs w:val="32"/>
        </w:rPr>
      </w:pPr>
      <w:r w:rsidRPr="000303A8">
        <w:rPr>
          <w:sz w:val="32"/>
          <w:szCs w:val="32"/>
        </w:rPr>
        <w:t>Od roku 1993 se věnuje novinářské činnosti a byl hudebním kritikem deníku „</w:t>
      </w:r>
      <w:proofErr w:type="spellStart"/>
      <w:r w:rsidRPr="000303A8">
        <w:rPr>
          <w:sz w:val="32"/>
          <w:szCs w:val="32"/>
        </w:rPr>
        <w:t>Napoli</w:t>
      </w:r>
      <w:proofErr w:type="spellEnd"/>
      <w:r w:rsidRPr="000303A8">
        <w:rPr>
          <w:sz w:val="32"/>
          <w:szCs w:val="32"/>
        </w:rPr>
        <w:t xml:space="preserve"> Sera“ a dvouměsíčníku „</w:t>
      </w:r>
      <w:proofErr w:type="spellStart"/>
      <w:r w:rsidRPr="000303A8">
        <w:rPr>
          <w:sz w:val="32"/>
          <w:szCs w:val="32"/>
        </w:rPr>
        <w:t>Arte</w:t>
      </w:r>
      <w:proofErr w:type="spellEnd"/>
      <w:r w:rsidRPr="000303A8">
        <w:rPr>
          <w:sz w:val="32"/>
          <w:szCs w:val="32"/>
        </w:rPr>
        <w:t xml:space="preserve"> </w:t>
      </w:r>
      <w:proofErr w:type="spellStart"/>
      <w:r w:rsidRPr="000303A8">
        <w:rPr>
          <w:sz w:val="32"/>
          <w:szCs w:val="32"/>
        </w:rPr>
        <w:t>Organaria</w:t>
      </w:r>
      <w:proofErr w:type="spellEnd"/>
      <w:r w:rsidRPr="000303A8">
        <w:rPr>
          <w:sz w:val="32"/>
          <w:szCs w:val="32"/>
        </w:rPr>
        <w:t xml:space="preserve"> e </w:t>
      </w:r>
      <w:proofErr w:type="spellStart"/>
      <w:r w:rsidRPr="000303A8">
        <w:rPr>
          <w:sz w:val="32"/>
          <w:szCs w:val="32"/>
        </w:rPr>
        <w:t>Organistica</w:t>
      </w:r>
      <w:proofErr w:type="spellEnd"/>
      <w:r w:rsidRPr="000303A8">
        <w:rPr>
          <w:sz w:val="32"/>
          <w:szCs w:val="32"/>
        </w:rPr>
        <w:t xml:space="preserve">“. Redigoval mnoho prvotin italských skladatelů (Bossi, </w:t>
      </w:r>
      <w:proofErr w:type="spellStart"/>
      <w:r w:rsidRPr="000303A8">
        <w:rPr>
          <w:sz w:val="32"/>
          <w:szCs w:val="32"/>
        </w:rPr>
        <w:t>Pergolesi</w:t>
      </w:r>
      <w:proofErr w:type="spellEnd"/>
      <w:r w:rsidRPr="000303A8">
        <w:rPr>
          <w:sz w:val="32"/>
          <w:szCs w:val="32"/>
        </w:rPr>
        <w:t xml:space="preserve">, </w:t>
      </w:r>
      <w:proofErr w:type="spellStart"/>
      <w:r w:rsidRPr="000303A8">
        <w:rPr>
          <w:sz w:val="32"/>
          <w:szCs w:val="32"/>
        </w:rPr>
        <w:t>Cotrufo</w:t>
      </w:r>
      <w:proofErr w:type="spellEnd"/>
      <w:r w:rsidRPr="000303A8">
        <w:rPr>
          <w:sz w:val="32"/>
          <w:szCs w:val="32"/>
        </w:rPr>
        <w:t xml:space="preserve">, </w:t>
      </w:r>
      <w:proofErr w:type="spellStart"/>
      <w:r w:rsidRPr="000303A8">
        <w:rPr>
          <w:sz w:val="32"/>
          <w:szCs w:val="32"/>
        </w:rPr>
        <w:t>Capocci</w:t>
      </w:r>
      <w:proofErr w:type="spellEnd"/>
      <w:r w:rsidRPr="000303A8">
        <w:rPr>
          <w:sz w:val="32"/>
          <w:szCs w:val="32"/>
        </w:rPr>
        <w:t xml:space="preserve">, </w:t>
      </w:r>
      <w:proofErr w:type="spellStart"/>
      <w:r w:rsidRPr="000303A8">
        <w:rPr>
          <w:sz w:val="32"/>
          <w:szCs w:val="32"/>
        </w:rPr>
        <w:t>Napolitano</w:t>
      </w:r>
      <w:proofErr w:type="spellEnd"/>
      <w:r w:rsidRPr="000303A8">
        <w:rPr>
          <w:sz w:val="32"/>
          <w:szCs w:val="32"/>
        </w:rPr>
        <w:t>…) a pojednání o hudební teorii.</w:t>
      </w:r>
    </w:p>
    <w:p w14:paraId="5897FEF3" w14:textId="1A7BD7F0" w:rsidR="000303A8" w:rsidRDefault="000303A8" w:rsidP="000303A8">
      <w:pPr>
        <w:ind w:left="3119"/>
      </w:pPr>
      <w:r w:rsidRPr="000303A8">
        <w:rPr>
          <w:sz w:val="32"/>
          <w:szCs w:val="32"/>
        </w:rPr>
        <w:t>Nahrával CD v Německu, USA a Austrálii. Nahrál také unikátní CD s varhanami v neapolské katedrále, věnované neapolským skladatelům. Byl varhaníkem a sbormistrem baziliky sv. Chiary, nejvýznamnějšího kostela v Neapoli. Vyučuje na konzervatoři „</w:t>
      </w:r>
      <w:proofErr w:type="spellStart"/>
      <w:r w:rsidRPr="000303A8">
        <w:rPr>
          <w:sz w:val="32"/>
          <w:szCs w:val="32"/>
        </w:rPr>
        <w:t>Palestrina</w:t>
      </w:r>
      <w:proofErr w:type="spellEnd"/>
      <w:r w:rsidRPr="000303A8">
        <w:rPr>
          <w:sz w:val="32"/>
          <w:szCs w:val="32"/>
        </w:rPr>
        <w:t>“ v </w:t>
      </w:r>
      <w:proofErr w:type="spellStart"/>
      <w:r w:rsidRPr="000303A8">
        <w:rPr>
          <w:sz w:val="32"/>
          <w:szCs w:val="32"/>
        </w:rPr>
        <w:t>Cagliari</w:t>
      </w:r>
      <w:proofErr w:type="spellEnd"/>
      <w:r w:rsidRPr="000303A8">
        <w:rPr>
          <w:sz w:val="32"/>
          <w:szCs w:val="32"/>
        </w:rPr>
        <w:t>.</w:t>
      </w:r>
    </w:p>
    <w:sectPr w:rsidR="000303A8" w:rsidSect="000303A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3A8"/>
    <w:rsid w:val="000303A8"/>
    <w:rsid w:val="00080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79895"/>
  <w15:chartTrackingRefBased/>
  <w15:docId w15:val="{2DE849B2-D18B-4862-9998-23D1D09B7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303A8"/>
    <w:pPr>
      <w:spacing w:after="0" w:line="240" w:lineRule="auto"/>
      <w:jc w:val="both"/>
    </w:pPr>
    <w:rPr>
      <w:rFonts w:ascii="Times New Roman" w:eastAsia="Times New Roman" w:hAnsi="Times New Roman" w:cs="Times New Roman"/>
      <w:kern w:val="0"/>
      <w:szCs w:val="20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0303A8"/>
    <w:pPr>
      <w:keepNext/>
      <w:keepLines/>
      <w:spacing w:before="360" w:after="80" w:line="278" w:lineRule="auto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303A8"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303A8"/>
    <w:pPr>
      <w:keepNext/>
      <w:keepLines/>
      <w:spacing w:before="160" w:after="80" w:line="278" w:lineRule="auto"/>
      <w:jc w:val="left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303A8"/>
    <w:pPr>
      <w:keepNext/>
      <w:keepLines/>
      <w:spacing w:before="80" w:after="40" w:line="278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Cs w:val="24"/>
      <w:lang w:eastAsia="en-US"/>
      <w14:ligatures w14:val="standardContextual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303A8"/>
    <w:pPr>
      <w:keepNext/>
      <w:keepLines/>
      <w:spacing w:before="80" w:after="40" w:line="278" w:lineRule="auto"/>
      <w:jc w:val="left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Cs w:val="24"/>
      <w:lang w:eastAsia="en-US"/>
      <w14:ligatures w14:val="standardContextual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303A8"/>
    <w:pPr>
      <w:keepNext/>
      <w:keepLines/>
      <w:spacing w:before="40" w:line="278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24"/>
      <w:lang w:eastAsia="en-US"/>
      <w14:ligatures w14:val="standardContextual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303A8"/>
    <w:pPr>
      <w:keepNext/>
      <w:keepLines/>
      <w:spacing w:before="40" w:line="278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24"/>
      <w:lang w:eastAsia="en-US"/>
      <w14:ligatures w14:val="standardContextual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303A8"/>
    <w:pPr>
      <w:keepNext/>
      <w:keepLines/>
      <w:spacing w:line="278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24"/>
      <w:lang w:eastAsia="en-US"/>
      <w14:ligatures w14:val="standardContextual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303A8"/>
    <w:pPr>
      <w:keepNext/>
      <w:keepLines/>
      <w:spacing w:line="278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24"/>
      <w:lang w:eastAsia="en-US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303A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303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303A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303A8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303A8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303A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303A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303A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303A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303A8"/>
    <w:pPr>
      <w:spacing w:after="8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NzevChar">
    <w:name w:val="Název Char"/>
    <w:basedOn w:val="Standardnpsmoodstavce"/>
    <w:link w:val="Nzev"/>
    <w:uiPriority w:val="10"/>
    <w:rsid w:val="000303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303A8"/>
    <w:pPr>
      <w:numPr>
        <w:ilvl w:val="1"/>
      </w:numPr>
      <w:spacing w:after="160" w:line="278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PodnadpisChar">
    <w:name w:val="Podnadpis Char"/>
    <w:basedOn w:val="Standardnpsmoodstavce"/>
    <w:link w:val="Podnadpis"/>
    <w:uiPriority w:val="11"/>
    <w:rsid w:val="000303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303A8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Cs w:val="24"/>
      <w:lang w:eastAsia="en-US"/>
      <w14:ligatures w14:val="standardContextual"/>
    </w:rPr>
  </w:style>
  <w:style w:type="character" w:customStyle="1" w:styleId="CittChar">
    <w:name w:val="Citát Char"/>
    <w:basedOn w:val="Standardnpsmoodstavce"/>
    <w:link w:val="Citt"/>
    <w:uiPriority w:val="29"/>
    <w:rsid w:val="000303A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303A8"/>
    <w:pPr>
      <w:spacing w:after="160" w:line="278" w:lineRule="auto"/>
      <w:ind w:left="720"/>
      <w:contextualSpacing/>
      <w:jc w:val="left"/>
    </w:pPr>
    <w:rPr>
      <w:rFonts w:asciiTheme="minorHAnsi" w:eastAsiaTheme="minorHAnsi" w:hAnsiTheme="minorHAnsi" w:cstheme="minorBidi"/>
      <w:kern w:val="2"/>
      <w:szCs w:val="24"/>
      <w:lang w:eastAsia="en-US"/>
      <w14:ligatures w14:val="standardContextual"/>
    </w:rPr>
  </w:style>
  <w:style w:type="character" w:styleId="Zdraznnintenzivn">
    <w:name w:val="Intense Emphasis"/>
    <w:basedOn w:val="Standardnpsmoodstavce"/>
    <w:uiPriority w:val="21"/>
    <w:qFormat/>
    <w:rsid w:val="000303A8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303A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Cs w:val="24"/>
      <w:lang w:eastAsia="en-US"/>
      <w14:ligatures w14:val="standardContextual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303A8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303A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224</Words>
  <Characters>1322</Characters>
  <Application>Microsoft Office Word</Application>
  <DocSecurity>0</DocSecurity>
  <Lines>11</Lines>
  <Paragraphs>3</Paragraphs>
  <ScaleCrop>false</ScaleCrop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Starostka</dc:creator>
  <cp:keywords/>
  <dc:description/>
  <cp:lastModifiedBy>Starostka</cp:lastModifiedBy>
  <cp:revision>1</cp:revision>
  <cp:lastPrinted>2026-04-08T06:58:00Z</cp:lastPrinted>
  <dcterms:created xsi:type="dcterms:W3CDTF">2026-04-08T06:53:00Z</dcterms:created>
  <dcterms:modified xsi:type="dcterms:W3CDTF">2026-04-08T07:08:00Z</dcterms:modified>
</cp:coreProperties>
</file>